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B" w:rsidRPr="00B1732B" w:rsidRDefault="00B1732B" w:rsidP="00B1732B">
      <w:pPr>
        <w:shd w:val="clear" w:color="auto" w:fill="FFFFFF"/>
        <w:spacing w:after="0" w:line="480" w:lineRule="atLeast"/>
        <w:outlineLvl w:val="0"/>
        <w:rPr>
          <w:rFonts w:ascii="Univers67BC" w:eastAsia="Times New Roman" w:hAnsi="Univers67BC" w:cs="Times New Roman"/>
          <w:caps/>
          <w:color w:val="191919"/>
          <w:kern w:val="36"/>
          <w:sz w:val="45"/>
          <w:szCs w:val="45"/>
          <w:lang w:eastAsia="es-CO"/>
        </w:rPr>
      </w:pPr>
      <w:r w:rsidRPr="00B1732B">
        <w:rPr>
          <w:rFonts w:ascii="Univers67BC" w:eastAsia="Times New Roman" w:hAnsi="Univers67BC" w:cs="Times New Roman"/>
          <w:caps/>
          <w:color w:val="191919"/>
          <w:kern w:val="36"/>
          <w:sz w:val="45"/>
          <w:szCs w:val="45"/>
          <w:lang w:eastAsia="es-CO"/>
        </w:rPr>
        <w:t>NIÑOS NO DEBEN PASAR MÁS DE DOS HORAS DIARIAS FRENTE A UNA PANTALLA</w:t>
      </w:r>
    </w:p>
    <w:p w:rsidR="00A14A98" w:rsidRDefault="00A14A98"/>
    <w:p w:rsidR="00B1732B" w:rsidRDefault="00B1732B">
      <w:r>
        <w:rPr>
          <w:noProof/>
          <w:lang w:eastAsia="es-CO"/>
        </w:rPr>
        <w:drawing>
          <wp:inline distT="0" distB="0" distL="0" distR="0">
            <wp:extent cx="5612130" cy="2810198"/>
            <wp:effectExtent l="19050" t="0" r="7620" b="0"/>
            <wp:docPr id="1" name="Imagen 1" descr="Los videojuegos pasivos contribuyen al sedentarismo y por ende contribuyen a la obesid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videojuegos pasivos contribuyen al sedentarismo y por ende contribuyen a la obesidad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2B" w:rsidRPr="00B1732B" w:rsidRDefault="00B1732B" w:rsidP="00B17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es-CO"/>
        </w:rPr>
      </w:pPr>
      <w:r w:rsidRPr="00B1732B">
        <w:rPr>
          <w:rFonts w:ascii="Arial" w:eastAsia="Times New Roman" w:hAnsi="Arial" w:cs="Arial"/>
          <w:color w:val="666666"/>
          <w:sz w:val="15"/>
          <w:szCs w:val="15"/>
          <w:lang w:eastAsia="es-CO"/>
        </w:rPr>
        <w:t>Por:</w:t>
      </w:r>
      <w:r w:rsidRPr="00B1732B">
        <w:rPr>
          <w:rFonts w:ascii="Arial" w:eastAsia="Times New Roman" w:hAnsi="Arial" w:cs="Arial"/>
          <w:color w:val="666666"/>
          <w:sz w:val="15"/>
          <w:lang w:eastAsia="es-CO"/>
        </w:rPr>
        <w:t> </w:t>
      </w:r>
      <w:hyperlink r:id="rId5" w:history="1">
        <w:r w:rsidRPr="00B1732B">
          <w:rPr>
            <w:rFonts w:ascii="Arial" w:eastAsia="Times New Roman" w:hAnsi="Arial" w:cs="Arial"/>
            <w:color w:val="666666"/>
            <w:sz w:val="15"/>
            <w:u w:val="single"/>
            <w:lang w:eastAsia="es-CO"/>
          </w:rPr>
          <w:t>EFE</w:t>
        </w:r>
      </w:hyperlink>
    </w:p>
    <w:p w:rsidR="00B1732B" w:rsidRPr="00B1732B" w:rsidRDefault="00B1732B" w:rsidP="00B1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1732B">
        <w:rPr>
          <w:rFonts w:ascii="Arial" w:eastAsia="Times New Roman" w:hAnsi="Arial" w:cs="Arial"/>
          <w:color w:val="666666"/>
          <w:sz w:val="15"/>
          <w:lang w:eastAsia="es-CO"/>
        </w:rPr>
        <w:t> </w:t>
      </w:r>
    </w:p>
    <w:p w:rsidR="00B1732B" w:rsidRPr="00B1732B" w:rsidRDefault="00B1732B" w:rsidP="00B17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  <w:lang w:eastAsia="es-CO"/>
        </w:rPr>
      </w:pPr>
      <w:r w:rsidRPr="00B1732B">
        <w:rPr>
          <w:rFonts w:ascii="Arial" w:eastAsia="Times New Roman" w:hAnsi="Arial" w:cs="Arial"/>
          <w:color w:val="666666"/>
          <w:sz w:val="15"/>
          <w:szCs w:val="15"/>
          <w:lang w:eastAsia="es-CO"/>
        </w:rPr>
        <w:t>-</w:t>
      </w:r>
      <w:r w:rsidRPr="00B1732B">
        <w:rPr>
          <w:rFonts w:ascii="Arial" w:eastAsia="Times New Roman" w:hAnsi="Arial" w:cs="Arial"/>
          <w:color w:val="666666"/>
          <w:sz w:val="15"/>
          <w:lang w:eastAsia="es-CO"/>
        </w:rPr>
        <w:t> </w:t>
      </w:r>
      <w:r w:rsidRPr="00B1732B">
        <w:rPr>
          <w:rFonts w:ascii="Arial" w:eastAsia="Times New Roman" w:hAnsi="Arial" w:cs="Arial"/>
          <w:color w:val="666666"/>
          <w:sz w:val="15"/>
          <w:szCs w:val="15"/>
          <w:lang w:eastAsia="es-CO"/>
        </w:rPr>
        <w:t>Bogotá | 09/10/12</w:t>
      </w:r>
    </w:p>
    <w:p w:rsidR="00B1732B" w:rsidRDefault="00B1732B"/>
    <w:p w:rsidR="00B1732B" w:rsidRDefault="00B1732B" w:rsidP="00B1732B">
      <w:pPr>
        <w:pStyle w:val="Ttulo2"/>
        <w:shd w:val="clear" w:color="auto" w:fill="FFFFFF"/>
        <w:spacing w:before="150"/>
        <w:rPr>
          <w:rFonts w:ascii="Univers57C" w:hAnsi="Univers57C"/>
          <w:b w:val="0"/>
          <w:bCs w:val="0"/>
          <w:caps/>
          <w:color w:val="3B3B3B"/>
          <w:sz w:val="39"/>
          <w:szCs w:val="39"/>
        </w:rPr>
      </w:pPr>
      <w:r>
        <w:rPr>
          <w:rFonts w:ascii="Univers57C" w:hAnsi="Univers57C"/>
          <w:b w:val="0"/>
          <w:bCs w:val="0"/>
          <w:caps/>
          <w:color w:val="3B3B3B"/>
          <w:sz w:val="39"/>
          <w:szCs w:val="39"/>
        </w:rPr>
        <w:t>MENORES DE TRES AÑOS NO DEBERÍAN TENER CONTACTO CON TELEVISORES O COMPUTADORES, DICEN PEDIATRAS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>Los pediatras pidieron a las autoridades sanitarias británicas que limiten el tiempo que los niños pasan frente a las pantallas de televisión o los computadores, pues provocan daños en su desarrollo.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Style w:val="Textoennegrita"/>
          <w:rFonts w:ascii="HelveticaNeue" w:hAnsi="HelveticaNeue"/>
          <w:color w:val="191919"/>
          <w:sz w:val="21"/>
          <w:szCs w:val="21"/>
        </w:rPr>
        <w:t>La obsesión de los niños por la televisión, los ordenadores y los videojuegos causa daños en el desarrollo físico y cognitivo a largo plazo</w:t>
      </w:r>
      <w:r>
        <w:rPr>
          <w:rFonts w:ascii="HelveticaNeue" w:hAnsi="HelveticaNeue"/>
          <w:color w:val="191919"/>
          <w:sz w:val="21"/>
          <w:szCs w:val="21"/>
        </w:rPr>
        <w:t xml:space="preserve">, según advirtió un grupo de pediatras en un artículo publicado en la revista médica 'Archives of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Disease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 in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Childhood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' y escrito por el doctor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Aric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Sigman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>, autor de un libro al respecto.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 xml:space="preserve">Un niño británico dedica de media unas seis horas al día a estas actividades mientras está en su casa, afirma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Sigman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>, a lo que habría que sumar el tiempo que pasa frente a las pantallas de los ordenadores mientras está en el colegio. En Norteamérica esta media roza las ocho horas diarias.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lastRenderedPageBreak/>
        <w:t xml:space="preserve">Según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Sigman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>,</w:t>
      </w:r>
      <w:r>
        <w:rPr>
          <w:rStyle w:val="apple-converted-space"/>
          <w:rFonts w:ascii="HelveticaNeue" w:hAnsi="HelveticaNeue"/>
          <w:color w:val="191919"/>
          <w:sz w:val="21"/>
          <w:szCs w:val="21"/>
        </w:rPr>
        <w:t> </w:t>
      </w:r>
      <w:r>
        <w:rPr>
          <w:rStyle w:val="Textoennegrita"/>
          <w:rFonts w:ascii="HelveticaNeue" w:hAnsi="HelveticaNeue"/>
          <w:color w:val="191919"/>
          <w:sz w:val="21"/>
          <w:szCs w:val="21"/>
        </w:rPr>
        <w:t>el daño cerebral más grave se produce durante los tres primeros años de vida de los niños</w:t>
      </w:r>
      <w:r>
        <w:rPr>
          <w:rFonts w:ascii="HelveticaNeue" w:hAnsi="HelveticaNeue"/>
          <w:color w:val="191919"/>
          <w:sz w:val="21"/>
          <w:szCs w:val="21"/>
        </w:rPr>
        <w:t>, ya que en ese momento es cuando más necesitan interactuar con sus padres y no con una máquina. Además, el riesgo de sufrir obesidad y problemas cardíacos se incrementa considerablemente a partir de las dos horas diarias de sedentarismo.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proofErr w:type="spellStart"/>
      <w:r>
        <w:rPr>
          <w:rFonts w:ascii="HelveticaNeue" w:hAnsi="HelveticaNeue"/>
          <w:color w:val="191919"/>
          <w:sz w:val="21"/>
          <w:szCs w:val="21"/>
        </w:rPr>
        <w:t>Sigman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 sugiere así que las autoridades sanitarias británicas fijen un límite de dos horas diarias para los niños entre 3 y 16 años, mientras que</w:t>
      </w:r>
      <w:r>
        <w:rPr>
          <w:rStyle w:val="apple-converted-space"/>
          <w:rFonts w:ascii="HelveticaNeue" w:hAnsi="HelveticaNeue"/>
          <w:b/>
          <w:bCs/>
          <w:color w:val="191919"/>
          <w:sz w:val="21"/>
          <w:szCs w:val="21"/>
        </w:rPr>
        <w:t> </w:t>
      </w:r>
      <w:r>
        <w:rPr>
          <w:rStyle w:val="Textoennegrita"/>
          <w:rFonts w:ascii="HelveticaNeue" w:hAnsi="HelveticaNeue"/>
          <w:color w:val="191919"/>
          <w:sz w:val="21"/>
          <w:szCs w:val="21"/>
        </w:rPr>
        <w:t>los menores de 3 años no deberían estar en contacto con estos dispositivos en absoluto</w:t>
      </w:r>
      <w:r>
        <w:rPr>
          <w:rFonts w:ascii="HelveticaNeue" w:hAnsi="HelveticaNeue"/>
          <w:color w:val="191919"/>
          <w:sz w:val="21"/>
          <w:szCs w:val="21"/>
        </w:rPr>
        <w:t>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 xml:space="preserve">En Estados Unidos, Canadá y Australia se han establecido recomendaciones en cuanto al número de horas que los niños deberían pasar frente a las pantallas, pero no así en el Reino Unido, una situación que "preocupa" a los médicos pediatras del Royal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College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 of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Paediatrics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 and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Child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 xml:space="preserve"> </w:t>
      </w:r>
      <w:proofErr w:type="spellStart"/>
      <w:r>
        <w:rPr>
          <w:rFonts w:ascii="HelveticaNeue" w:hAnsi="HelveticaNeue"/>
          <w:color w:val="191919"/>
          <w:sz w:val="21"/>
          <w:szCs w:val="21"/>
        </w:rPr>
        <w:t>Health</w:t>
      </w:r>
      <w:proofErr w:type="spellEnd"/>
      <w:r>
        <w:rPr>
          <w:rFonts w:ascii="HelveticaNeue" w:hAnsi="HelveticaNeue"/>
          <w:color w:val="191919"/>
          <w:sz w:val="21"/>
          <w:szCs w:val="21"/>
        </w:rPr>
        <w:t>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>"Ya sean teléfonos móviles, consolas, televisiones o portátiles, los avances tecnológicos están provocando que los niños pasen cada vez más tiempo frente a las pantallas. Con el paso del tiempo estamos más preocupados", afirmó Mitch Blair, miembro de esta institución.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>En EE. UU.,</w:t>
      </w:r>
      <w:r>
        <w:rPr>
          <w:rStyle w:val="apple-converted-space"/>
          <w:rFonts w:ascii="HelveticaNeue" w:hAnsi="HelveticaNeue"/>
          <w:color w:val="191919"/>
          <w:sz w:val="21"/>
          <w:szCs w:val="21"/>
        </w:rPr>
        <w:t> </w:t>
      </w:r>
      <w:r>
        <w:rPr>
          <w:rStyle w:val="Textoennegrita"/>
          <w:rFonts w:ascii="HelveticaNeue" w:hAnsi="HelveticaNeue"/>
          <w:color w:val="191919"/>
          <w:sz w:val="21"/>
          <w:szCs w:val="21"/>
        </w:rPr>
        <w:t>el Ministerio de Salud recomienda que los menores de edad no pasen más de dos horas al día frente a las pantallas</w:t>
      </w:r>
      <w:r>
        <w:rPr>
          <w:rStyle w:val="apple-converted-space"/>
          <w:rFonts w:ascii="HelveticaNeue" w:hAnsi="HelveticaNeue"/>
          <w:color w:val="191919"/>
          <w:sz w:val="21"/>
          <w:szCs w:val="21"/>
        </w:rPr>
        <w:t> </w:t>
      </w:r>
      <w:r>
        <w:rPr>
          <w:rFonts w:ascii="HelveticaNeue" w:hAnsi="HelveticaNeue"/>
          <w:color w:val="191919"/>
          <w:sz w:val="21"/>
          <w:szCs w:val="21"/>
        </w:rPr>
        <w:t>y subraya que estos dispositivos tecnológicos no tienen ningún beneficio para los menores de dos años.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>Por su parte, la Sociedad Pediátrica de Canadá aconseja que ningún niño tenga una televisión, un ordenador o una consola de videojuegos en su habitación.</w:t>
      </w:r>
    </w:p>
    <w:p w:rsidR="00B1732B" w:rsidRDefault="00B1732B" w:rsidP="00B1732B">
      <w:pPr>
        <w:pStyle w:val="NormalWeb"/>
        <w:shd w:val="clear" w:color="auto" w:fill="FFFFFF"/>
        <w:spacing w:line="285" w:lineRule="atLeast"/>
        <w:rPr>
          <w:rFonts w:ascii="HelveticaNeue" w:hAnsi="HelveticaNeue"/>
          <w:color w:val="191919"/>
          <w:sz w:val="21"/>
          <w:szCs w:val="21"/>
        </w:rPr>
      </w:pPr>
      <w:r>
        <w:rPr>
          <w:rFonts w:ascii="HelveticaNeue" w:hAnsi="HelveticaNeue"/>
          <w:color w:val="191919"/>
          <w:sz w:val="21"/>
          <w:szCs w:val="21"/>
        </w:rPr>
        <w:t>EFE</w:t>
      </w:r>
    </w:p>
    <w:p w:rsidR="00B1732B" w:rsidRDefault="00B1732B"/>
    <w:sectPr w:rsidR="00B1732B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67B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57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2B"/>
    <w:rsid w:val="000932EA"/>
    <w:rsid w:val="003B60C9"/>
    <w:rsid w:val="00420AD7"/>
    <w:rsid w:val="005440C4"/>
    <w:rsid w:val="00595F35"/>
    <w:rsid w:val="005C0244"/>
    <w:rsid w:val="0061111E"/>
    <w:rsid w:val="007C400C"/>
    <w:rsid w:val="00834AF1"/>
    <w:rsid w:val="008447AB"/>
    <w:rsid w:val="00A0315B"/>
    <w:rsid w:val="00A14A98"/>
    <w:rsid w:val="00A532B6"/>
    <w:rsid w:val="00B1732B"/>
    <w:rsid w:val="00C527F4"/>
    <w:rsid w:val="00D857C8"/>
    <w:rsid w:val="00D85B3F"/>
    <w:rsid w:val="00E16F0D"/>
    <w:rsid w:val="00EE4A57"/>
    <w:rsid w:val="00FB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B1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7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32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1732B"/>
  </w:style>
  <w:style w:type="character" w:styleId="Hipervnculo">
    <w:name w:val="Hyperlink"/>
    <w:basedOn w:val="Fuentedeprrafopredeter"/>
    <w:uiPriority w:val="99"/>
    <w:semiHidden/>
    <w:unhideWhenUsed/>
    <w:rsid w:val="00B1732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7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1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17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adn.co/buscador-7.2256?q=EFE&amp;configuracion=adn/www/adn.configuraciones&amp;view=norm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2013-02-24T00:24:00Z</dcterms:created>
  <dcterms:modified xsi:type="dcterms:W3CDTF">2013-02-24T00:31:00Z</dcterms:modified>
</cp:coreProperties>
</file>